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中山市乐坤管业有限公司年生产1514吨铝箔烟管项目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3533F54"/>
    <w:rsid w:val="1EB94C48"/>
    <w:rsid w:val="2F011464"/>
    <w:rsid w:val="39E6645A"/>
    <w:rsid w:val="40B84F93"/>
    <w:rsid w:val="44EB321A"/>
    <w:rsid w:val="461B7B9E"/>
    <w:rsid w:val="591F3E42"/>
    <w:rsid w:val="5BE97C3F"/>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2021-04-16T09:16:45Z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863A87F2091449B79A25C786439EDEFB</vt:lpwstr>
  </property>
</Properties>
</file>