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加能美年产汽车及游戏机塑胶零配件2.3亿个，汽车装饰塑胶件2000万个，模具2500套项目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2F8B1E6B"/>
    <w:rsid w:val="30297961"/>
    <w:rsid w:val="32553487"/>
    <w:rsid w:val="34766470"/>
    <w:rsid w:val="389B12C8"/>
    <w:rsid w:val="39E6645A"/>
    <w:rsid w:val="3C750CEC"/>
    <w:rsid w:val="3D92338A"/>
    <w:rsid w:val="3E485240"/>
    <w:rsid w:val="40B84F93"/>
    <w:rsid w:val="44EB321A"/>
    <w:rsid w:val="461B7B9E"/>
    <w:rsid w:val="51545B82"/>
    <w:rsid w:val="51D02534"/>
    <w:rsid w:val="5887239B"/>
    <w:rsid w:val="591F3E42"/>
    <w:rsid w:val="5E9277B7"/>
    <w:rsid w:val="63921B0C"/>
    <w:rsid w:val="66650F64"/>
    <w:rsid w:val="6D535020"/>
    <w:rsid w:val="70007E38"/>
    <w:rsid w:val="70991F4D"/>
    <w:rsid w:val="750B79A7"/>
    <w:rsid w:val="751C1898"/>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3</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2026-04-21T11:35:39Z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