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中山三星纺织印花科技有限公司生产牛仔服装、定型布匹、牛仔工艺布、普通工艺布搬迁扩建项目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7C40260"/>
    <w:rsid w:val="1EB94C48"/>
    <w:rsid w:val="32553487"/>
    <w:rsid w:val="34766470"/>
    <w:rsid w:val="389B12C8"/>
    <w:rsid w:val="39E6645A"/>
    <w:rsid w:val="3C750CEC"/>
    <w:rsid w:val="3D92338A"/>
    <w:rsid w:val="3E485240"/>
    <w:rsid w:val="4052662E"/>
    <w:rsid w:val="40B84F93"/>
    <w:rsid w:val="44EB321A"/>
    <w:rsid w:val="461B7B9E"/>
    <w:rsid w:val="51545B82"/>
    <w:rsid w:val="51D02534"/>
    <w:rsid w:val="591F3E42"/>
    <w:rsid w:val="5E9277B7"/>
    <w:rsid w:val="63921B0C"/>
    <w:rsid w:val="6D535020"/>
    <w:rsid w:val="6E07354A"/>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2025-09-15T07:45:09Z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