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bCs/>
                <w:sz w:val="21"/>
                <w:szCs w:val="21"/>
                <w:lang w:val="en-US" w:eastAsia="zh-CN"/>
              </w:rPr>
              <w:t>中山市瑞鸿展示科技有限公司年产木展柜750套、五金展柜630套新建项目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B45E83"/>
    <w:rsid w:val="0FDC7CA0"/>
    <w:rsid w:val="13533F54"/>
    <w:rsid w:val="1EB94C48"/>
    <w:rsid w:val="39E6645A"/>
    <w:rsid w:val="3B1B47BA"/>
    <w:rsid w:val="3D92338A"/>
    <w:rsid w:val="3E485240"/>
    <w:rsid w:val="40B84F93"/>
    <w:rsid w:val="44EB321A"/>
    <w:rsid w:val="461B7B9E"/>
    <w:rsid w:val="591F3E42"/>
    <w:rsid w:val="5A7A7F98"/>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382</Characters>
  <Lines>3</Lines>
  <Paragraphs>1</Paragraphs>
  <TotalTime>0</TotalTime>
  <ScaleCrop>false</ScaleCrop>
  <LinksUpToDate>false</LinksUpToDate>
  <CharactersWithSpaces>405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尹伟斌</cp:lastModifiedBy>
  <dcterms:modified xsi:type="dcterms:W3CDTF">2022-11-23T09:14:55Z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40428065080B40D3932E6185DACD0325</vt:lpwstr>
  </property>
</Properties>
</file>