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bookmarkStart w:id="0" w:name="_GoBack"/>
      <w:bookmarkEnd w:id="0"/>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bCs/>
                <w:sz w:val="21"/>
                <w:szCs w:val="21"/>
                <w:lang w:val="en-US" w:eastAsia="zh-CN"/>
              </w:rPr>
              <w:t>中山市多乾环保科技有限公司年产金属表面处理剂510吨新建项目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11398B"/>
    <w:rsid w:val="0029204D"/>
    <w:rsid w:val="002B547A"/>
    <w:rsid w:val="006962A7"/>
    <w:rsid w:val="00A41A6E"/>
    <w:rsid w:val="00BC633A"/>
    <w:rsid w:val="00DC340D"/>
    <w:rsid w:val="00F27A03"/>
    <w:rsid w:val="02726724"/>
    <w:rsid w:val="0AB45E83"/>
    <w:rsid w:val="0FDC7CA0"/>
    <w:rsid w:val="13533F54"/>
    <w:rsid w:val="1EB94C48"/>
    <w:rsid w:val="39E6645A"/>
    <w:rsid w:val="3B1B47BA"/>
    <w:rsid w:val="3D92338A"/>
    <w:rsid w:val="3E485240"/>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71</Words>
  <Characters>409</Characters>
  <Lines>3</Lines>
  <Paragraphs>1</Paragraphs>
  <TotalTime>0</TotalTime>
  <ScaleCrop>false</ScaleCrop>
  <LinksUpToDate>false</LinksUpToDate>
  <CharactersWithSpaces>479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尹伟斌</cp:lastModifiedBy>
  <dcterms:modified xsi:type="dcterms:W3CDTF">2022-02-09T06:32:15Z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40428065080B40D3932E6185DACD0325</vt:lpwstr>
  </property>
</Properties>
</file>