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71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60"/>
        <w:gridCol w:w="1021"/>
        <w:gridCol w:w="1607"/>
        <w:gridCol w:w="26"/>
        <w:gridCol w:w="933"/>
        <w:gridCol w:w="123"/>
        <w:gridCol w:w="1225"/>
        <w:gridCol w:w="13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3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中山</w:t>
            </w:r>
            <w:r>
              <w:rPr>
                <w:rFonts w:ascii="宋体" w:hAnsi="宋体" w:cs="宋体"/>
                <w:color w:val="000000"/>
                <w:szCs w:val="21"/>
              </w:rPr>
              <w:t>市中炬和耀科技有限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公司（盖章）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陈</w:t>
            </w:r>
            <w:r>
              <w:rPr>
                <w:rFonts w:ascii="宋体" w:hAnsi="宋体" w:cs="宋体"/>
                <w:color w:val="000000"/>
                <w:szCs w:val="21"/>
              </w:rPr>
              <w:t>素芳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企业所在地址</w:t>
            </w:r>
          </w:p>
        </w:tc>
        <w:tc>
          <w:tcPr>
            <w:tcW w:w="6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中山</w:t>
            </w:r>
            <w:r>
              <w:rPr>
                <w:rFonts w:ascii="宋体" w:hAnsi="宋体" w:cs="宋体"/>
                <w:color w:val="000000"/>
                <w:szCs w:val="21"/>
              </w:rPr>
              <w:t>市翠亨新区和耀路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污染物排放情况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废水污染物名称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[1]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COD</w:t>
            </w:r>
          </w:p>
        </w:tc>
        <w:tc>
          <w:tcPr>
            <w:tcW w:w="16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[2]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mg/L</w:t>
            </w:r>
            <w:r>
              <w:rPr>
                <w:rFonts w:hint="eastAsia" w:ascii="Arial" w:hAnsi="Arial" w:cs="Arial"/>
                <w:color w:val="333333"/>
                <w:sz w:val="16"/>
                <w:szCs w:val="16"/>
              </w:rPr>
              <w:t>或其他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排放总量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[3]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（吨/年）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氨氮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...</w:t>
            </w:r>
          </w:p>
        </w:tc>
        <w:tc>
          <w:tcPr>
            <w:tcW w:w="16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废水排放方式</w:t>
            </w:r>
          </w:p>
        </w:tc>
        <w:tc>
          <w:tcPr>
            <w:tcW w:w="6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直接排放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间接排放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不外排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废气污染物名称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[1]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苯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排放浓度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[2]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mg/m3</w:t>
            </w:r>
            <w:r>
              <w:rPr>
                <w:rFonts w:hint="eastAsia" w:ascii="Arial" w:hAnsi="Arial" w:cs="Arial"/>
                <w:color w:val="333333"/>
                <w:sz w:val="16"/>
                <w:szCs w:val="16"/>
              </w:rPr>
              <w:t>或其他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排放总量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[3]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（吨/年）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甲苯</w:t>
            </w:r>
            <w:r>
              <w:rPr>
                <w:rFonts w:ascii="宋体" w:hAnsi="宋体" w:cs="宋体"/>
                <w:color w:val="000000"/>
                <w:szCs w:val="21"/>
              </w:rPr>
              <w:t>和二甲苯合计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20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总VOCs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颗粒物</w:t>
            </w: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120</w:t>
            </w: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废气排放方式</w:t>
            </w:r>
          </w:p>
        </w:tc>
        <w:tc>
          <w:tcPr>
            <w:tcW w:w="6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□√ 有组织排放       □无组织排放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超标及超总量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2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简述纳入强制性清洁生产污染物因子超标准限期或超总量排放情况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64F56"/>
                <w:kern w:val="0"/>
                <w:szCs w:val="21"/>
              </w:rPr>
              <w:t>有毒有害原料使用情况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  <w:r>
              <w:rPr>
                <w:rFonts w:hint="eastAsia" w:ascii="宋体" w:hAnsi="宋体" w:cs="宋体"/>
                <w:color w:val="364F56"/>
                <w:kern w:val="0"/>
                <w:szCs w:val="21"/>
              </w:rPr>
              <w:t>名称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  <w:r>
              <w:rPr>
                <w:rFonts w:hint="eastAsia" w:ascii="宋体" w:hAnsi="宋体" w:cs="宋体"/>
                <w:color w:val="364F56"/>
                <w:kern w:val="0"/>
                <w:szCs w:val="21"/>
              </w:rPr>
              <w:t>数量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（吨/年或其他）</w:t>
            </w: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64F56"/>
                <w:kern w:val="0"/>
                <w:szCs w:val="21"/>
              </w:rPr>
              <w:t>用途</w:t>
            </w:r>
          </w:p>
          <w:p>
            <w:pPr>
              <w:jc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64F56"/>
                <w:kern w:val="0"/>
                <w:szCs w:val="21"/>
              </w:rPr>
              <w:t>有毒有害物质排放情况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  <w:r>
              <w:rPr>
                <w:rFonts w:hint="eastAsia" w:ascii="宋体" w:hAnsi="宋体" w:cs="宋体"/>
                <w:color w:val="364F56"/>
                <w:kern w:val="0"/>
                <w:szCs w:val="21"/>
              </w:rPr>
              <w:t>名称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364F56"/>
                <w:szCs w:val="21"/>
              </w:rPr>
            </w:pP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64F56"/>
                <w:szCs w:val="21"/>
              </w:rPr>
            </w:pPr>
          </w:p>
        </w:tc>
        <w:tc>
          <w:tcPr>
            <w:tcW w:w="108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364F56"/>
                <w:kern w:val="0"/>
                <w:szCs w:val="21"/>
              </w:rPr>
              <w:t>数量和浓度</w:t>
            </w: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  <w:tc>
          <w:tcPr>
            <w:tcW w:w="2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...</w:t>
            </w:r>
          </w:p>
        </w:tc>
        <w:tc>
          <w:tcPr>
            <w:tcW w:w="108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64F56"/>
                <w:kern w:val="0"/>
                <w:szCs w:val="21"/>
              </w:rPr>
              <w:t>危险废物产生和处置情况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产生量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（吨/年）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是否按规范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处置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364F56"/>
                <w:kern w:val="0"/>
                <w:szCs w:val="21"/>
              </w:rPr>
              <w:t>依法落实环境风险防控措施情况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4F5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是否编制《突发环境事件应急预案》</w:t>
            </w:r>
          </w:p>
        </w:tc>
        <w:tc>
          <w:tcPr>
            <w:tcW w:w="2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是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7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备注：其他需要说明的情况（选填）。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F"/>
    <w:rsid w:val="0018760A"/>
    <w:rsid w:val="002D539F"/>
    <w:rsid w:val="00566E68"/>
    <w:rsid w:val="006534C5"/>
    <w:rsid w:val="008378B9"/>
    <w:rsid w:val="009729CA"/>
    <w:rsid w:val="00A3465C"/>
    <w:rsid w:val="716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83</Words>
  <Characters>477</Characters>
  <Lines>3</Lines>
  <Paragraphs>1</Paragraphs>
  <TotalTime>123</TotalTime>
  <ScaleCrop>false</ScaleCrop>
  <LinksUpToDate>false</LinksUpToDate>
  <CharactersWithSpaces>559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2020-07-20T07:02:00Z</dcterms:created>
  <dc:creator>任俊安</dc:creator>
  <cp:lastModifiedBy>米奇米奇1425475395</cp:lastModifiedBy>
  <dcterms:modified xsi:type="dcterms:W3CDTF">2020-07-29T01:28:24Z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