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Times New Roman" w:hAnsi="Times New Roman" w:eastAsia="宋体" w:cs="Times New Roman"/>
                <w:color w:val="auto"/>
                <w:szCs w:val="21"/>
                <w:highlight w:val="none"/>
                <w:lang w:val="en-US" w:eastAsia="zh-CN"/>
              </w:rPr>
              <w:t>富宝包装材料（中山）有限公司年产金属包装桶630万个新建项目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bookmarkStart w:id="0" w:name="_GoBack"/>
            <w:bookmarkEnd w:id="0"/>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81272FC"/>
    <w:rsid w:val="1EB94C48"/>
    <w:rsid w:val="35DE3C85"/>
    <w:rsid w:val="39E6645A"/>
    <w:rsid w:val="3B1B47BA"/>
    <w:rsid w:val="3D92338A"/>
    <w:rsid w:val="3E485240"/>
    <w:rsid w:val="40B84F93"/>
    <w:rsid w:val="44EB321A"/>
    <w:rsid w:val="461B7B9E"/>
    <w:rsid w:val="48B6437A"/>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396</Words>
  <Characters>401</Characters>
  <Lines>3</Lines>
  <Paragraphs>1</Paragraphs>
  <TotalTime>0</TotalTime>
  <ScaleCrop>false</ScaleCrop>
  <LinksUpToDate>false</LinksUpToDate>
  <CharactersWithSpaces>424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2024-11-28T08:54:25Z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40428065080B40D3932E6185DACD0325</vt:lpwstr>
  </property>
</Properties>
</file>