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bCs/>
                <w:sz w:val="21"/>
                <w:szCs w:val="21"/>
                <w:lang w:val="en-US" w:eastAsia="zh-CN"/>
              </w:rPr>
              <w:t>中山凯歌塑料加工厂新建项目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B45E83"/>
    <w:rsid w:val="0D04340F"/>
    <w:rsid w:val="0FDC7CA0"/>
    <w:rsid w:val="13533F54"/>
    <w:rsid w:val="1EB94C48"/>
    <w:rsid w:val="39E6645A"/>
    <w:rsid w:val="3B1B47BA"/>
    <w:rsid w:val="3D92338A"/>
    <w:rsid w:val="3E485240"/>
    <w:rsid w:val="40B84F93"/>
    <w:rsid w:val="44EB321A"/>
    <w:rsid w:val="461B7B9E"/>
    <w:rsid w:val="591F3E42"/>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380</Words>
  <Characters>382</Characters>
  <Lines>3</Lines>
  <Paragraphs>1</Paragraphs>
  <TotalTime>0</TotalTime>
  <ScaleCrop>false</ScaleCrop>
  <LinksUpToDate>false</LinksUpToDate>
  <CharactersWithSpaces>405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尹伟斌</cp:lastModifiedBy>
  <dcterms:modified xsi:type="dcterms:W3CDTF">2023-07-28T02:11:42Z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40428065080B40D3932E6185DACD0325</vt:lpwstr>
  </property>
</Properties>
</file>